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736F6E">
      <w:pPr>
        <w:rPr>
          <w:rFonts w:ascii="Arial" w:hAnsi="Arial" w:cs="Arial"/>
          <w:sz w:val="24"/>
          <w:szCs w:val="24"/>
        </w:rPr>
      </w:pPr>
      <w:r w:rsidRPr="00736F6E">
        <w:rPr>
          <w:rFonts w:ascii="Arial" w:hAnsi="Arial" w:cs="Arial"/>
          <w:sz w:val="24"/>
          <w:szCs w:val="24"/>
        </w:rPr>
        <w:t>Soutěž s</w:t>
      </w:r>
      <w:r>
        <w:rPr>
          <w:rFonts w:ascii="Arial" w:hAnsi="Arial" w:cs="Arial"/>
          <w:sz w:val="24"/>
          <w:szCs w:val="24"/>
        </w:rPr>
        <w:t> </w:t>
      </w:r>
      <w:proofErr w:type="spellStart"/>
      <w:r w:rsidRPr="00736F6E">
        <w:rPr>
          <w:rFonts w:ascii="Arial" w:hAnsi="Arial" w:cs="Arial"/>
          <w:sz w:val="24"/>
          <w:szCs w:val="24"/>
        </w:rPr>
        <w:t>Peugeotem</w:t>
      </w:r>
      <w:proofErr w:type="spellEnd"/>
      <w:r>
        <w:rPr>
          <w:rFonts w:ascii="Arial" w:hAnsi="Arial" w:cs="Arial"/>
          <w:sz w:val="24"/>
          <w:szCs w:val="24"/>
        </w:rPr>
        <w:t xml:space="preserve"> 2</w:t>
      </w: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18307F" w:rsidRPr="0018307F">
        <w:rPr>
          <w:rFonts w:ascii="Arial" w:hAnsi="Arial" w:cs="Arial"/>
          <w:sz w:val="24"/>
          <w:szCs w:val="24"/>
        </w:rPr>
        <w:t>Vzdušné zámky se hroutí</w:t>
      </w:r>
      <w:r w:rsidR="0018307F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C106E9" w:rsidRDefault="0018307F" w:rsidP="001416C4">
      <w:pPr>
        <w:rPr>
          <w:rFonts w:ascii="Arial" w:hAnsi="Arial" w:cs="Arial"/>
          <w:sz w:val="24"/>
          <w:szCs w:val="24"/>
        </w:rPr>
      </w:pPr>
      <w:r w:rsidRPr="0018307F">
        <w:rPr>
          <w:rFonts w:ascii="Arial" w:hAnsi="Arial" w:cs="Arial"/>
          <w:sz w:val="24"/>
          <w:szCs w:val="24"/>
        </w:rPr>
        <w:t>Když nejdou lidé za vědou, musí věda za nimi…</w:t>
      </w:r>
      <w:r>
        <w:rPr>
          <w:rFonts w:ascii="Arial" w:hAnsi="Arial" w:cs="Arial"/>
          <w:sz w:val="24"/>
          <w:szCs w:val="24"/>
        </w:rPr>
        <w:t xml:space="preserve"> 5</w:t>
      </w:r>
    </w:p>
    <w:p w:rsidR="00080BD8" w:rsidRDefault="0018307F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4F33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</w:t>
      </w:r>
    </w:p>
    <w:p w:rsidR="004F333A" w:rsidRDefault="0018307F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18307F">
        <w:rPr>
          <w:rFonts w:ascii="Arial" w:hAnsi="Arial" w:cs="Arial"/>
          <w:sz w:val="24"/>
          <w:szCs w:val="24"/>
        </w:rPr>
        <w:t xml:space="preserve">Inovace Bosch na IAA </w:t>
      </w:r>
      <w:proofErr w:type="spellStart"/>
      <w:r w:rsidRPr="0018307F">
        <w:rPr>
          <w:rFonts w:ascii="Arial" w:hAnsi="Arial" w:cs="Arial"/>
          <w:sz w:val="24"/>
          <w:szCs w:val="24"/>
        </w:rPr>
        <w:t>Transportation</w:t>
      </w:r>
      <w:proofErr w:type="spellEnd"/>
      <w:r w:rsidRPr="0018307F">
        <w:rPr>
          <w:rFonts w:ascii="Arial" w:hAnsi="Arial" w:cs="Arial"/>
          <w:sz w:val="24"/>
          <w:szCs w:val="24"/>
        </w:rPr>
        <w:t xml:space="preserve"> 2024</w:t>
      </w:r>
      <w:r>
        <w:rPr>
          <w:rFonts w:ascii="Arial" w:hAnsi="Arial" w:cs="Arial"/>
          <w:sz w:val="24"/>
          <w:szCs w:val="24"/>
        </w:rPr>
        <w:t xml:space="preserve"> 8</w:t>
      </w:r>
    </w:p>
    <w:p w:rsidR="0018307F" w:rsidRDefault="0018307F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r w:rsidRPr="0018307F">
        <w:rPr>
          <w:rFonts w:ascii="Arial" w:hAnsi="Arial" w:cs="Arial"/>
          <w:sz w:val="24"/>
          <w:szCs w:val="24"/>
        </w:rPr>
        <w:t>Strojaři ze Zlína zaujali na MSV</w:t>
      </w:r>
      <w:r>
        <w:rPr>
          <w:rFonts w:ascii="Arial" w:hAnsi="Arial" w:cs="Arial"/>
          <w:sz w:val="24"/>
          <w:szCs w:val="24"/>
        </w:rPr>
        <w:t xml:space="preserve"> 10</w:t>
      </w:r>
    </w:p>
    <w:p w:rsidR="0018307F" w:rsidRDefault="0018307F" w:rsidP="001416C4">
      <w:pPr>
        <w:rPr>
          <w:rFonts w:ascii="Arial" w:hAnsi="Arial" w:cs="Arial"/>
          <w:sz w:val="24"/>
          <w:szCs w:val="24"/>
        </w:rPr>
      </w:pPr>
      <w:r w:rsidRPr="0018307F">
        <w:rPr>
          <w:rFonts w:ascii="Arial" w:hAnsi="Arial" w:cs="Arial"/>
          <w:sz w:val="24"/>
          <w:szCs w:val="24"/>
        </w:rPr>
        <w:t>Strojírenský veletrh stále láká na inovace i informace</w:t>
      </w:r>
      <w:r>
        <w:rPr>
          <w:rFonts w:ascii="Arial" w:hAnsi="Arial" w:cs="Arial"/>
          <w:sz w:val="24"/>
          <w:szCs w:val="24"/>
        </w:rPr>
        <w:t xml:space="preserve"> 12</w:t>
      </w:r>
    </w:p>
    <w:p w:rsidR="0018307F" w:rsidRDefault="0018307F" w:rsidP="001416C4">
      <w:pPr>
        <w:rPr>
          <w:rFonts w:ascii="Arial" w:hAnsi="Arial" w:cs="Arial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18307F">
        <w:rPr>
          <w:rFonts w:ascii="Arial" w:hAnsi="Arial" w:cs="Arial"/>
          <w:b/>
          <w:color w:val="FF0000"/>
          <w:sz w:val="24"/>
          <w:szCs w:val="24"/>
        </w:rPr>
        <w:t>Řezné nástroje a upínací systémy</w:t>
      </w:r>
      <w:r w:rsidR="001B6E2D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9F1C75">
        <w:rPr>
          <w:rFonts w:ascii="Arial" w:hAnsi="Arial" w:cs="Arial"/>
          <w:b/>
          <w:color w:val="FF0000"/>
          <w:sz w:val="24"/>
          <w:szCs w:val="24"/>
        </w:rPr>
        <w:t>1</w:t>
      </w:r>
      <w:r w:rsidR="0018307F">
        <w:rPr>
          <w:rFonts w:ascii="Arial" w:hAnsi="Arial" w:cs="Arial"/>
          <w:b/>
          <w:color w:val="FF0000"/>
          <w:sz w:val="24"/>
          <w:szCs w:val="24"/>
        </w:rPr>
        <w:t>3</w:t>
      </w:r>
      <w:r w:rsidR="00A537E1">
        <w:rPr>
          <w:rFonts w:ascii="Arial" w:hAnsi="Arial" w:cs="Arial"/>
          <w:b/>
          <w:color w:val="FF0000"/>
          <w:sz w:val="24"/>
          <w:szCs w:val="24"/>
        </w:rPr>
        <w:t>–</w:t>
      </w:r>
      <w:r w:rsidR="0018307F">
        <w:rPr>
          <w:rFonts w:ascii="Arial" w:hAnsi="Arial" w:cs="Arial"/>
          <w:b/>
          <w:color w:val="FF0000"/>
          <w:sz w:val="24"/>
          <w:szCs w:val="24"/>
        </w:rPr>
        <w:t>26</w:t>
      </w:r>
    </w:p>
    <w:p w:rsidR="00E13E47" w:rsidRDefault="00E13E47" w:rsidP="001416C4">
      <w:pPr>
        <w:rPr>
          <w:rFonts w:ascii="Arial" w:hAnsi="Arial" w:cs="Arial"/>
          <w:color w:val="FF0000"/>
          <w:sz w:val="24"/>
          <w:szCs w:val="24"/>
        </w:rPr>
      </w:pPr>
      <w:r w:rsidRPr="00E13E47">
        <w:rPr>
          <w:rFonts w:ascii="Arial" w:hAnsi="Arial" w:cs="Arial"/>
          <w:color w:val="FF0000"/>
          <w:sz w:val="24"/>
          <w:szCs w:val="24"/>
        </w:rPr>
        <w:t xml:space="preserve">Rozhovor: </w:t>
      </w:r>
      <w:proofErr w:type="spellStart"/>
      <w:r w:rsidR="00A537E1" w:rsidRPr="00A537E1">
        <w:rPr>
          <w:rFonts w:ascii="Arial" w:hAnsi="Arial" w:cs="Arial"/>
          <w:color w:val="FF0000"/>
          <w:sz w:val="24"/>
          <w:szCs w:val="24"/>
        </w:rPr>
        <w:t>Emuge-Franken</w:t>
      </w:r>
      <w:proofErr w:type="spellEnd"/>
      <w:r w:rsidR="00A537E1" w:rsidRPr="00A537E1">
        <w:rPr>
          <w:rFonts w:ascii="Arial" w:hAnsi="Arial" w:cs="Arial"/>
          <w:color w:val="FF0000"/>
          <w:sz w:val="24"/>
          <w:szCs w:val="24"/>
        </w:rPr>
        <w:t xml:space="preserve"> představila na MSV své zásadní novinky</w:t>
      </w:r>
      <w:r w:rsidR="00A537E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13E47">
        <w:rPr>
          <w:rFonts w:ascii="Arial" w:hAnsi="Arial" w:cs="Arial"/>
          <w:color w:val="FF0000"/>
          <w:sz w:val="24"/>
          <w:szCs w:val="24"/>
        </w:rPr>
        <w:t>1</w:t>
      </w:r>
      <w:r w:rsidR="00A537E1">
        <w:rPr>
          <w:rFonts w:ascii="Arial" w:hAnsi="Arial" w:cs="Arial"/>
          <w:color w:val="FF0000"/>
          <w:sz w:val="24"/>
          <w:szCs w:val="24"/>
        </w:rPr>
        <w:t>4</w:t>
      </w:r>
    </w:p>
    <w:p w:rsidR="009F1C75" w:rsidRDefault="00A537E1" w:rsidP="001416C4">
      <w:pPr>
        <w:rPr>
          <w:rFonts w:ascii="Arial" w:hAnsi="Arial" w:cs="Arial"/>
          <w:color w:val="FF0000"/>
          <w:sz w:val="24"/>
          <w:szCs w:val="24"/>
        </w:rPr>
      </w:pPr>
      <w:r w:rsidRPr="00A537E1">
        <w:rPr>
          <w:rFonts w:ascii="Arial" w:hAnsi="Arial" w:cs="Arial"/>
          <w:color w:val="FF0000"/>
          <w:sz w:val="24"/>
          <w:szCs w:val="24"/>
        </w:rPr>
        <w:t xml:space="preserve">ISCAR: Zrychlete produktivitu se soustružnickými nástroji LOGIQUICK </w:t>
      </w:r>
      <w:r w:rsidR="004F333A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510CD4" w:rsidRDefault="00A537E1" w:rsidP="001416C4">
      <w:pPr>
        <w:rPr>
          <w:rFonts w:ascii="Arial" w:hAnsi="Arial" w:cs="Arial"/>
          <w:color w:val="FF0000"/>
          <w:sz w:val="24"/>
          <w:szCs w:val="24"/>
        </w:rPr>
      </w:pPr>
      <w:r w:rsidRPr="00A537E1">
        <w:rPr>
          <w:rFonts w:ascii="Arial" w:hAnsi="Arial" w:cs="Arial"/>
          <w:color w:val="FF0000"/>
          <w:sz w:val="24"/>
          <w:szCs w:val="24"/>
        </w:rPr>
        <w:t xml:space="preserve">Stabilita při bezobslužných operacích </w:t>
      </w:r>
      <w:r w:rsidR="005875AE">
        <w:rPr>
          <w:rFonts w:ascii="Arial" w:hAnsi="Arial" w:cs="Arial"/>
          <w:color w:val="FF0000"/>
          <w:sz w:val="24"/>
          <w:szCs w:val="24"/>
        </w:rPr>
        <w:t>18</w:t>
      </w:r>
    </w:p>
    <w:p w:rsidR="00E13E47" w:rsidRDefault="00A537E1" w:rsidP="001416C4">
      <w:pPr>
        <w:rPr>
          <w:rFonts w:ascii="Arial" w:hAnsi="Arial" w:cs="Arial"/>
          <w:color w:val="FF0000"/>
          <w:sz w:val="24"/>
          <w:szCs w:val="24"/>
        </w:rPr>
      </w:pPr>
      <w:r w:rsidRPr="00A537E1">
        <w:rPr>
          <w:rFonts w:ascii="Arial" w:hAnsi="Arial" w:cs="Arial"/>
          <w:color w:val="FF0000"/>
          <w:sz w:val="24"/>
          <w:szCs w:val="24"/>
        </w:rPr>
        <w:t>Výhody hydraulických sklíčidel oproti upínacím držákům</w:t>
      </w:r>
      <w:r>
        <w:rPr>
          <w:rFonts w:ascii="Arial" w:hAnsi="Arial" w:cs="Arial"/>
          <w:color w:val="FF0000"/>
          <w:sz w:val="24"/>
          <w:szCs w:val="24"/>
        </w:rPr>
        <w:t xml:space="preserve"> 19</w:t>
      </w:r>
    </w:p>
    <w:p w:rsidR="0075377F" w:rsidRDefault="00A537E1" w:rsidP="001416C4">
      <w:pPr>
        <w:rPr>
          <w:rFonts w:ascii="Arial" w:hAnsi="Arial" w:cs="Arial"/>
          <w:color w:val="FF0000"/>
          <w:sz w:val="24"/>
          <w:szCs w:val="24"/>
        </w:rPr>
      </w:pPr>
      <w:r w:rsidRPr="00A537E1">
        <w:rPr>
          <w:rFonts w:ascii="Arial" w:hAnsi="Arial" w:cs="Arial"/>
          <w:color w:val="FF0000"/>
          <w:sz w:val="24"/>
          <w:szCs w:val="24"/>
        </w:rPr>
        <w:t>Pro ještě lepší obrábění i kvalitu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875AE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0</w:t>
      </w:r>
    </w:p>
    <w:p w:rsidR="00C106E9" w:rsidRDefault="00A537E1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S</w:t>
      </w:r>
      <w:r w:rsidR="00795DA2">
        <w:rPr>
          <w:rFonts w:ascii="Arial" w:hAnsi="Arial" w:cs="Arial"/>
          <w:color w:val="FF0000"/>
          <w:sz w:val="24"/>
          <w:szCs w:val="24"/>
        </w:rPr>
        <w:t>CHUNK</w:t>
      </w:r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Pr="00A537E1">
        <w:rPr>
          <w:rFonts w:ascii="Arial" w:hAnsi="Arial" w:cs="Arial"/>
          <w:color w:val="FF0000"/>
          <w:sz w:val="24"/>
          <w:szCs w:val="24"/>
        </w:rPr>
        <w:t xml:space="preserve">Hydraulické upínače TENDO zvyšují přesnost, šetří čas i náklady </w:t>
      </w:r>
      <w:r w:rsidR="005875AE">
        <w:rPr>
          <w:rFonts w:ascii="Arial" w:hAnsi="Arial" w:cs="Arial"/>
          <w:color w:val="FF0000"/>
          <w:sz w:val="24"/>
          <w:szCs w:val="24"/>
        </w:rPr>
        <w:t>2</w:t>
      </w:r>
      <w:r w:rsidR="00795DA2">
        <w:rPr>
          <w:rFonts w:ascii="Arial" w:hAnsi="Arial" w:cs="Arial"/>
          <w:color w:val="FF0000"/>
          <w:sz w:val="24"/>
          <w:szCs w:val="24"/>
        </w:rPr>
        <w:t>2</w:t>
      </w:r>
    </w:p>
    <w:p w:rsidR="0075377F" w:rsidRDefault="00795DA2" w:rsidP="001416C4">
      <w:pPr>
        <w:rPr>
          <w:rFonts w:ascii="Arial" w:hAnsi="Arial" w:cs="Arial"/>
          <w:color w:val="FF0000"/>
          <w:sz w:val="24"/>
          <w:szCs w:val="24"/>
        </w:rPr>
      </w:pPr>
      <w:r w:rsidRPr="00795DA2">
        <w:rPr>
          <w:rFonts w:ascii="Arial" w:hAnsi="Arial" w:cs="Arial"/>
          <w:color w:val="FF0000"/>
          <w:sz w:val="24"/>
          <w:szCs w:val="24"/>
        </w:rPr>
        <w:t>Přesný výkon pro obrábění malých dílů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75377F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3</w:t>
      </w:r>
    </w:p>
    <w:p w:rsidR="0075377F" w:rsidRDefault="00795DA2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795DA2">
        <w:rPr>
          <w:rFonts w:ascii="Arial" w:hAnsi="Arial" w:cs="Arial"/>
          <w:color w:val="FF0000"/>
          <w:sz w:val="24"/>
          <w:szCs w:val="24"/>
        </w:rPr>
        <w:t>Utvařeč</w:t>
      </w:r>
      <w:proofErr w:type="spellEnd"/>
      <w:r w:rsidRPr="00795DA2">
        <w:rPr>
          <w:rFonts w:ascii="Arial" w:hAnsi="Arial" w:cs="Arial"/>
          <w:color w:val="FF0000"/>
          <w:sz w:val="24"/>
          <w:szCs w:val="24"/>
        </w:rPr>
        <w:t xml:space="preserve"> JS dosahuje výjimečné kontroly třísek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75377F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75377F" w:rsidRDefault="00795DA2" w:rsidP="005875AE">
      <w:pPr>
        <w:rPr>
          <w:rFonts w:ascii="Arial" w:hAnsi="Arial" w:cs="Arial"/>
          <w:color w:val="FF0000"/>
          <w:sz w:val="24"/>
          <w:szCs w:val="24"/>
        </w:rPr>
      </w:pPr>
      <w:r w:rsidRPr="00795DA2">
        <w:rPr>
          <w:rFonts w:ascii="Arial" w:hAnsi="Arial" w:cs="Arial"/>
          <w:color w:val="FF0000"/>
          <w:sz w:val="24"/>
          <w:szCs w:val="24"/>
        </w:rPr>
        <w:t xml:space="preserve">Obrábění </w:t>
      </w:r>
      <w:proofErr w:type="spellStart"/>
      <w:r w:rsidRPr="00795DA2">
        <w:rPr>
          <w:rFonts w:ascii="Arial" w:hAnsi="Arial" w:cs="Arial"/>
          <w:color w:val="FF0000"/>
          <w:sz w:val="24"/>
          <w:szCs w:val="24"/>
        </w:rPr>
        <w:t>superslitin</w:t>
      </w:r>
      <w:proofErr w:type="spellEnd"/>
      <w:r w:rsidRPr="00795DA2">
        <w:rPr>
          <w:rFonts w:ascii="Arial" w:hAnsi="Arial" w:cs="Arial"/>
          <w:color w:val="FF0000"/>
          <w:sz w:val="24"/>
          <w:szCs w:val="24"/>
        </w:rPr>
        <w:t xml:space="preserve"> za pomoci aditivní výroby</w:t>
      </w:r>
      <w:r>
        <w:rPr>
          <w:rFonts w:ascii="Arial" w:hAnsi="Arial" w:cs="Arial"/>
          <w:color w:val="FF0000"/>
          <w:sz w:val="24"/>
          <w:szCs w:val="24"/>
        </w:rPr>
        <w:t xml:space="preserve"> 26</w:t>
      </w:r>
    </w:p>
    <w:p w:rsidR="00B77600" w:rsidRDefault="00B77600" w:rsidP="001416C4">
      <w:pPr>
        <w:rPr>
          <w:rFonts w:ascii="Arial" w:hAnsi="Arial" w:cs="Arial"/>
          <w:color w:val="FF0000"/>
          <w:sz w:val="24"/>
          <w:szCs w:val="24"/>
        </w:rPr>
      </w:pPr>
    </w:p>
    <w:p w:rsidR="00A537E1" w:rsidRPr="00A537E1" w:rsidRDefault="00A537E1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proofErr w:type="spellStart"/>
      <w:r w:rsidRPr="00A537E1">
        <w:rPr>
          <w:rFonts w:ascii="Arial" w:hAnsi="Arial" w:cs="Arial"/>
          <w:b/>
          <w:color w:val="E36C0A" w:themeColor="accent6" w:themeShade="BF"/>
          <w:sz w:val="24"/>
          <w:szCs w:val="24"/>
        </w:rPr>
        <w:t>Newsletter</w:t>
      </w:r>
      <w:proofErr w:type="spellEnd"/>
      <w:r w:rsidRPr="00A537E1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 ČNDT </w:t>
      </w:r>
      <w:r>
        <w:rPr>
          <w:rFonts w:ascii="Arial" w:hAnsi="Arial" w:cs="Arial"/>
          <w:b/>
          <w:color w:val="E36C0A" w:themeColor="accent6" w:themeShade="BF"/>
          <w:sz w:val="24"/>
          <w:szCs w:val="24"/>
        </w:rPr>
        <w:t>27</w:t>
      </w:r>
      <w:r w:rsidRPr="00A537E1">
        <w:rPr>
          <w:rFonts w:ascii="Arial" w:hAnsi="Arial" w:cs="Arial"/>
          <w:b/>
          <w:color w:val="E36C0A" w:themeColor="accent6" w:themeShade="BF"/>
          <w:sz w:val="24"/>
          <w:szCs w:val="24"/>
        </w:rPr>
        <w:t>–</w:t>
      </w:r>
      <w:r>
        <w:rPr>
          <w:rFonts w:ascii="Arial" w:hAnsi="Arial" w:cs="Arial"/>
          <w:b/>
          <w:color w:val="E36C0A" w:themeColor="accent6" w:themeShade="BF"/>
          <w:sz w:val="24"/>
          <w:szCs w:val="24"/>
        </w:rPr>
        <w:t>39</w:t>
      </w:r>
    </w:p>
    <w:p w:rsidR="009F1C75" w:rsidRPr="00A76432" w:rsidRDefault="00795DA2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Úvodní slovo prezidenta ČNDT 28</w:t>
      </w:r>
    </w:p>
    <w:p w:rsidR="003C6367" w:rsidRPr="00A76432" w:rsidRDefault="00795DA2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Vidět správně do nitra věcí 29</w:t>
      </w:r>
    </w:p>
    <w:p w:rsidR="00F27156" w:rsidRPr="00A76432" w:rsidRDefault="00795DA2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Tediko</w:t>
      </w:r>
      <w:proofErr w:type="spellEnd"/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: Podpora 3D tisku při výrobě dílů a kontrola při NDT 30</w:t>
      </w:r>
    </w:p>
    <w:p w:rsidR="003C6367" w:rsidRPr="00A76432" w:rsidRDefault="00795DA2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Consenta</w:t>
      </w:r>
      <w:proofErr w:type="spellEnd"/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: IBG NDT Technology rozšiřuje platformu AI 32</w:t>
      </w:r>
    </w:p>
    <w:p w:rsidR="007F1D58" w:rsidRPr="00A76432" w:rsidRDefault="00795DA2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Ultrazvuk i rentgen v</w:t>
      </w:r>
      <w:r w:rsidR="00A76432" w:rsidRPr="00A76432">
        <w:rPr>
          <w:rFonts w:ascii="Arial" w:hAnsi="Arial" w:cs="Arial"/>
          <w:color w:val="E36C0A" w:themeColor="accent6" w:themeShade="BF"/>
          <w:sz w:val="24"/>
          <w:szCs w:val="24"/>
        </w:rPr>
        <w:t> </w:t>
      </w:r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novém</w:t>
      </w:r>
      <w:r w:rsidR="00A76432" w:rsidRPr="00A76432">
        <w:rPr>
          <w:rFonts w:ascii="Arial" w:hAnsi="Arial" w:cs="Arial"/>
          <w:color w:val="E36C0A" w:themeColor="accent6" w:themeShade="BF"/>
          <w:sz w:val="24"/>
          <w:szCs w:val="24"/>
        </w:rPr>
        <w:t xml:space="preserve"> 34</w:t>
      </w:r>
    </w:p>
    <w:p w:rsidR="00A76432" w:rsidRPr="00A76432" w:rsidRDefault="00A76432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APC: Nabídka služeb 35</w:t>
      </w:r>
    </w:p>
    <w:p w:rsidR="00A76432" w:rsidRPr="00A76432" w:rsidRDefault="00A76432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lastRenderedPageBreak/>
        <w:t xml:space="preserve">Detektor </w:t>
      </w:r>
      <w:proofErr w:type="spellStart"/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OmniScan</w:t>
      </w:r>
      <w:proofErr w:type="spellEnd"/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 xml:space="preserve"> X4 pro rychlý výkon 36</w:t>
      </w:r>
    </w:p>
    <w:p w:rsidR="00A76432" w:rsidRPr="00A76432" w:rsidRDefault="00A76432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Pozvánka: Defektoskopie 2025 37</w:t>
      </w:r>
    </w:p>
    <w:p w:rsidR="00A76432" w:rsidRPr="00A76432" w:rsidRDefault="00A76432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76432">
        <w:rPr>
          <w:rFonts w:ascii="Arial" w:hAnsi="Arial" w:cs="Arial"/>
          <w:color w:val="E36C0A" w:themeColor="accent6" w:themeShade="BF"/>
          <w:sz w:val="24"/>
          <w:szCs w:val="24"/>
        </w:rPr>
        <w:t>Nedestruktivní testování ve službách umění 38</w:t>
      </w:r>
    </w:p>
    <w:p w:rsidR="00A76432" w:rsidRDefault="00A76432" w:rsidP="001416C4">
      <w:pPr>
        <w:rPr>
          <w:rFonts w:ascii="Arial" w:hAnsi="Arial" w:cs="Arial"/>
          <w:sz w:val="24"/>
          <w:szCs w:val="24"/>
        </w:rPr>
      </w:pPr>
    </w:p>
    <w:p w:rsidR="00A76432" w:rsidRDefault="00A76432" w:rsidP="00616F32">
      <w:pPr>
        <w:rPr>
          <w:rFonts w:ascii="Arial" w:hAnsi="Arial" w:cs="Arial"/>
          <w:sz w:val="24"/>
          <w:szCs w:val="24"/>
        </w:rPr>
      </w:pPr>
      <w:r w:rsidRPr="00A76432">
        <w:rPr>
          <w:rFonts w:ascii="Arial" w:hAnsi="Arial" w:cs="Arial"/>
          <w:sz w:val="24"/>
          <w:szCs w:val="24"/>
        </w:rPr>
        <w:t xml:space="preserve">ENGEL na </w:t>
      </w:r>
      <w:proofErr w:type="spellStart"/>
      <w:r w:rsidRPr="00A76432">
        <w:rPr>
          <w:rFonts w:ascii="Arial" w:hAnsi="Arial" w:cs="Arial"/>
          <w:sz w:val="24"/>
          <w:szCs w:val="24"/>
        </w:rPr>
        <w:t>Fakumě</w:t>
      </w:r>
      <w:proofErr w:type="spellEnd"/>
      <w:r w:rsidRPr="00A764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40</w:t>
      </w:r>
    </w:p>
    <w:p w:rsidR="00A76432" w:rsidRDefault="00A76432" w:rsidP="00616F32">
      <w:pPr>
        <w:rPr>
          <w:rFonts w:ascii="Arial" w:hAnsi="Arial" w:cs="Arial"/>
          <w:sz w:val="24"/>
          <w:szCs w:val="24"/>
        </w:rPr>
      </w:pPr>
      <w:proofErr w:type="spellStart"/>
      <w:r w:rsidRPr="00A76432">
        <w:rPr>
          <w:rFonts w:ascii="Arial" w:hAnsi="Arial" w:cs="Arial"/>
          <w:sz w:val="24"/>
          <w:szCs w:val="24"/>
        </w:rPr>
        <w:t>Fakuma</w:t>
      </w:r>
      <w:proofErr w:type="spellEnd"/>
      <w:r w:rsidRPr="00A76432">
        <w:rPr>
          <w:rFonts w:ascii="Arial" w:hAnsi="Arial" w:cs="Arial"/>
          <w:sz w:val="24"/>
          <w:szCs w:val="24"/>
        </w:rPr>
        <w:t>: Plasty a jejich budoucnost</w:t>
      </w:r>
      <w:r>
        <w:rPr>
          <w:rFonts w:ascii="Arial" w:hAnsi="Arial" w:cs="Arial"/>
          <w:sz w:val="24"/>
          <w:szCs w:val="24"/>
        </w:rPr>
        <w:t xml:space="preserve"> 41</w:t>
      </w:r>
    </w:p>
    <w:p w:rsidR="00A76432" w:rsidRDefault="00A76432" w:rsidP="00616F32">
      <w:pPr>
        <w:rPr>
          <w:rFonts w:ascii="Arial" w:hAnsi="Arial" w:cs="Arial"/>
          <w:sz w:val="24"/>
          <w:szCs w:val="24"/>
        </w:rPr>
      </w:pPr>
      <w:r w:rsidRPr="00A76432">
        <w:rPr>
          <w:rFonts w:ascii="Arial" w:hAnsi="Arial" w:cs="Arial"/>
          <w:sz w:val="24"/>
          <w:szCs w:val="24"/>
        </w:rPr>
        <w:t>Energetické nároky AI otevírají cestu k jaderné renesanci</w:t>
      </w:r>
      <w:r>
        <w:rPr>
          <w:rFonts w:ascii="Arial" w:hAnsi="Arial" w:cs="Arial"/>
          <w:sz w:val="24"/>
          <w:szCs w:val="24"/>
        </w:rPr>
        <w:t xml:space="preserve"> 42</w:t>
      </w:r>
    </w:p>
    <w:p w:rsidR="00A76432" w:rsidRDefault="00A76432" w:rsidP="00616F32">
      <w:pPr>
        <w:rPr>
          <w:rFonts w:ascii="Arial" w:hAnsi="Arial" w:cs="Arial"/>
          <w:sz w:val="24"/>
          <w:szCs w:val="24"/>
        </w:rPr>
      </w:pPr>
      <w:proofErr w:type="spellStart"/>
      <w:r w:rsidRPr="00A76432">
        <w:rPr>
          <w:rFonts w:ascii="Arial" w:hAnsi="Arial" w:cs="Arial"/>
          <w:sz w:val="24"/>
          <w:szCs w:val="24"/>
        </w:rPr>
        <w:t>Framatome</w:t>
      </w:r>
      <w:proofErr w:type="spellEnd"/>
      <w:r w:rsidRPr="00A76432">
        <w:rPr>
          <w:rFonts w:ascii="Arial" w:hAnsi="Arial" w:cs="Arial"/>
          <w:sz w:val="24"/>
          <w:szCs w:val="24"/>
        </w:rPr>
        <w:t xml:space="preserve"> vyvíjí evropské palivo pro reaktory VVER</w:t>
      </w:r>
      <w:r>
        <w:rPr>
          <w:rFonts w:ascii="Arial" w:hAnsi="Arial" w:cs="Arial"/>
          <w:sz w:val="24"/>
          <w:szCs w:val="24"/>
        </w:rPr>
        <w:t xml:space="preserve"> 43</w:t>
      </w:r>
    </w:p>
    <w:p w:rsidR="00A76432" w:rsidRDefault="00A76432" w:rsidP="00616F32">
      <w:pPr>
        <w:rPr>
          <w:rFonts w:ascii="Arial" w:hAnsi="Arial" w:cs="Arial"/>
          <w:sz w:val="24"/>
          <w:szCs w:val="24"/>
        </w:rPr>
      </w:pPr>
      <w:r w:rsidRPr="00A76432">
        <w:rPr>
          <w:rFonts w:ascii="Arial" w:hAnsi="Arial" w:cs="Arial"/>
          <w:sz w:val="24"/>
          <w:szCs w:val="24"/>
        </w:rPr>
        <w:t>Elektronický boj vytváří flotily fantomových letadel</w:t>
      </w:r>
      <w:r>
        <w:rPr>
          <w:rFonts w:ascii="Arial" w:hAnsi="Arial" w:cs="Arial"/>
          <w:sz w:val="24"/>
          <w:szCs w:val="24"/>
        </w:rPr>
        <w:t xml:space="preserve"> 44</w:t>
      </w:r>
    </w:p>
    <w:p w:rsidR="00A76432" w:rsidRDefault="00221E45" w:rsidP="00616F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Robotické křeslo pro virtuální realitu 45</w:t>
      </w:r>
    </w:p>
    <w:p w:rsidR="00221E45" w:rsidRDefault="00221E45" w:rsidP="00616F32">
      <w:pPr>
        <w:rPr>
          <w:rFonts w:ascii="Arial" w:hAnsi="Arial" w:cs="Arial"/>
          <w:sz w:val="24"/>
          <w:szCs w:val="24"/>
        </w:rPr>
      </w:pPr>
      <w:r w:rsidRPr="00221E45">
        <w:rPr>
          <w:rFonts w:ascii="Arial" w:hAnsi="Arial" w:cs="Arial"/>
          <w:sz w:val="24"/>
          <w:szCs w:val="24"/>
        </w:rPr>
        <w:t>Umělá inteligence v radarech je „prevít“</w:t>
      </w:r>
      <w:r>
        <w:rPr>
          <w:rFonts w:ascii="Arial" w:hAnsi="Arial" w:cs="Arial"/>
          <w:sz w:val="24"/>
          <w:szCs w:val="24"/>
        </w:rPr>
        <w:t xml:space="preserve"> 46</w:t>
      </w:r>
    </w:p>
    <w:p w:rsidR="00221E45" w:rsidRDefault="00221E45" w:rsidP="00616F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</w:t>
      </w:r>
    </w:p>
    <w:p w:rsidR="00221E45" w:rsidRDefault="00736F6E" w:rsidP="00616F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Pozvánka na veletrh </w:t>
      </w:r>
      <w:proofErr w:type="spellStart"/>
      <w:r>
        <w:rPr>
          <w:rFonts w:ascii="Arial" w:hAnsi="Arial" w:cs="Arial"/>
          <w:sz w:val="24"/>
          <w:szCs w:val="24"/>
        </w:rPr>
        <w:t>Amper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21E45">
        <w:rPr>
          <w:rFonts w:ascii="Arial" w:hAnsi="Arial" w:cs="Arial"/>
          <w:sz w:val="24"/>
          <w:szCs w:val="24"/>
        </w:rPr>
        <w:t>50</w:t>
      </w:r>
    </w:p>
    <w:p w:rsidR="00616F32" w:rsidRDefault="00616F32" w:rsidP="00616F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PST CLC </w:t>
      </w:r>
      <w:proofErr w:type="spellStart"/>
      <w:r>
        <w:rPr>
          <w:rFonts w:ascii="Arial" w:hAnsi="Arial" w:cs="Arial"/>
          <w:sz w:val="24"/>
          <w:szCs w:val="24"/>
        </w:rPr>
        <w:t>Mitsui-Soko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1C5356">
        <w:rPr>
          <w:rFonts w:ascii="Arial" w:hAnsi="Arial" w:cs="Arial"/>
          <w:sz w:val="24"/>
          <w:szCs w:val="24"/>
        </w:rPr>
        <w:t>Outsorcing</w:t>
      </w:r>
      <w:proofErr w:type="spellEnd"/>
      <w:r w:rsidR="001C5356">
        <w:rPr>
          <w:rFonts w:ascii="Arial" w:hAnsi="Arial" w:cs="Arial"/>
          <w:sz w:val="24"/>
          <w:szCs w:val="24"/>
        </w:rPr>
        <w:t xml:space="preserve"> skladování, doprava a celní služby</w:t>
      </w:r>
      <w:r>
        <w:rPr>
          <w:rFonts w:ascii="Arial" w:hAnsi="Arial" w:cs="Arial"/>
          <w:sz w:val="24"/>
          <w:szCs w:val="24"/>
        </w:rPr>
        <w:t xml:space="preserve"> 5</w:t>
      </w:r>
      <w:r w:rsidR="00221E45">
        <w:rPr>
          <w:rFonts w:ascii="Arial" w:hAnsi="Arial" w:cs="Arial"/>
          <w:sz w:val="24"/>
          <w:szCs w:val="24"/>
        </w:rPr>
        <w:t>1</w:t>
      </w:r>
    </w:p>
    <w:p w:rsidR="00626E41" w:rsidRDefault="00221E45" w:rsidP="00493AF7">
      <w:pPr>
        <w:rPr>
          <w:rFonts w:ascii="Arial" w:hAnsi="Arial" w:cs="Arial"/>
          <w:sz w:val="24"/>
          <w:szCs w:val="24"/>
        </w:rPr>
      </w:pPr>
      <w:proofErr w:type="spellStart"/>
      <w:r w:rsidRPr="00221E45">
        <w:rPr>
          <w:rFonts w:ascii="Arial" w:hAnsi="Arial" w:cs="Arial"/>
          <w:sz w:val="24"/>
          <w:szCs w:val="24"/>
        </w:rPr>
        <w:t>Whistlebloweři</w:t>
      </w:r>
      <w:proofErr w:type="spellEnd"/>
      <w:r w:rsidRPr="00221E45">
        <w:rPr>
          <w:rFonts w:ascii="Arial" w:hAnsi="Arial" w:cs="Arial"/>
          <w:sz w:val="24"/>
          <w:szCs w:val="24"/>
        </w:rPr>
        <w:t xml:space="preserve"> využívají zákon o své ochraně na maximum</w:t>
      </w:r>
      <w:r>
        <w:rPr>
          <w:rFonts w:ascii="Arial" w:hAnsi="Arial" w:cs="Arial"/>
          <w:sz w:val="24"/>
          <w:szCs w:val="24"/>
        </w:rPr>
        <w:t xml:space="preserve"> </w:t>
      </w:r>
      <w:r w:rsidR="00626E41">
        <w:rPr>
          <w:rFonts w:ascii="Arial" w:hAnsi="Arial" w:cs="Arial"/>
          <w:sz w:val="24"/>
          <w:szCs w:val="24"/>
        </w:rPr>
        <w:t>52</w:t>
      </w:r>
    </w:p>
    <w:p w:rsidR="00221E45" w:rsidRDefault="00221E45" w:rsidP="00493AF7">
      <w:pPr>
        <w:rPr>
          <w:rFonts w:ascii="Arial" w:hAnsi="Arial" w:cs="Arial"/>
          <w:sz w:val="24"/>
          <w:szCs w:val="24"/>
        </w:rPr>
      </w:pPr>
      <w:r w:rsidRPr="00221E45">
        <w:rPr>
          <w:rFonts w:ascii="Arial" w:hAnsi="Arial" w:cs="Arial"/>
          <w:sz w:val="24"/>
          <w:szCs w:val="24"/>
        </w:rPr>
        <w:t>Jsme připraveni na ESG?</w:t>
      </w:r>
      <w:r>
        <w:rPr>
          <w:rFonts w:ascii="Arial" w:hAnsi="Arial" w:cs="Arial"/>
          <w:sz w:val="24"/>
          <w:szCs w:val="24"/>
        </w:rPr>
        <w:t xml:space="preserve"> 53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221E45" w:rsidRPr="00221E45">
        <w:rPr>
          <w:rFonts w:ascii="Arial" w:hAnsi="Arial" w:cs="Arial"/>
          <w:sz w:val="24"/>
          <w:szCs w:val="24"/>
        </w:rPr>
        <w:t>Konečná, vystupovat…</w:t>
      </w:r>
      <w:r w:rsidR="00221E45">
        <w:rPr>
          <w:rFonts w:ascii="Arial" w:hAnsi="Arial" w:cs="Arial"/>
          <w:sz w:val="24"/>
          <w:szCs w:val="24"/>
        </w:rPr>
        <w:t xml:space="preserve"> 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bookmarkStart w:id="0" w:name="_GoBack"/>
      <w:bookmarkEnd w:id="0"/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2761"/>
    <w:rsid w:val="000C1CEC"/>
    <w:rsid w:val="000D086A"/>
    <w:rsid w:val="000D24D5"/>
    <w:rsid w:val="000D41C1"/>
    <w:rsid w:val="000E0D39"/>
    <w:rsid w:val="000E11D8"/>
    <w:rsid w:val="000E4DC0"/>
    <w:rsid w:val="00103E2D"/>
    <w:rsid w:val="001122C2"/>
    <w:rsid w:val="00112BA9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307F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B6E2D"/>
    <w:rsid w:val="001C5356"/>
    <w:rsid w:val="001E0B7A"/>
    <w:rsid w:val="001F2AAB"/>
    <w:rsid w:val="001F3CFA"/>
    <w:rsid w:val="001F475A"/>
    <w:rsid w:val="00200967"/>
    <w:rsid w:val="00221E45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C74E4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C446D"/>
    <w:rsid w:val="006C5410"/>
    <w:rsid w:val="006D463C"/>
    <w:rsid w:val="006D65E6"/>
    <w:rsid w:val="006E066F"/>
    <w:rsid w:val="006E3F18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6F6E"/>
    <w:rsid w:val="007377A4"/>
    <w:rsid w:val="007419D4"/>
    <w:rsid w:val="007432C2"/>
    <w:rsid w:val="0074443B"/>
    <w:rsid w:val="0075377F"/>
    <w:rsid w:val="00764E3A"/>
    <w:rsid w:val="007665EC"/>
    <w:rsid w:val="0077223E"/>
    <w:rsid w:val="0079278D"/>
    <w:rsid w:val="0079513B"/>
    <w:rsid w:val="00795DA2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35D5D"/>
    <w:rsid w:val="00A40BA1"/>
    <w:rsid w:val="00A44EB1"/>
    <w:rsid w:val="00A45A6C"/>
    <w:rsid w:val="00A471C0"/>
    <w:rsid w:val="00A50A44"/>
    <w:rsid w:val="00A537E1"/>
    <w:rsid w:val="00A600EE"/>
    <w:rsid w:val="00A71390"/>
    <w:rsid w:val="00A74C78"/>
    <w:rsid w:val="00A76432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D0272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11880"/>
    <w:rsid w:val="00D20955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10DDA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501D"/>
    <w:rsid w:val="00F75183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7F88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2275</TotalTime>
  <Pages>1</Pages>
  <Words>262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309</cp:revision>
  <dcterms:created xsi:type="dcterms:W3CDTF">2019-01-16T21:19:00Z</dcterms:created>
  <dcterms:modified xsi:type="dcterms:W3CDTF">2024-11-04T19:17:00Z</dcterms:modified>
</cp:coreProperties>
</file>