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4188E" w14:textId="77777777"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14:paraId="6EFEBBE7" w14:textId="77777777" w:rsidR="00002A0E" w:rsidRDefault="00002A0E">
      <w:pPr>
        <w:rPr>
          <w:rFonts w:ascii="Arial" w:hAnsi="Arial" w:cs="Arial"/>
          <w:sz w:val="24"/>
          <w:szCs w:val="24"/>
        </w:rPr>
      </w:pPr>
    </w:p>
    <w:p w14:paraId="3D7B6F39" w14:textId="0BAA2345" w:rsidR="007E6C98" w:rsidRDefault="00010F34" w:rsidP="001416C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 xml:space="preserve">Editorial: </w:t>
      </w:r>
      <w:r w:rsidR="00C3164B" w:rsidRPr="00C3164B">
        <w:rPr>
          <w:rFonts w:ascii="Arial" w:hAnsi="Arial" w:cs="Arial"/>
          <w:sz w:val="24"/>
          <w:szCs w:val="24"/>
        </w:rPr>
        <w:t>Tak nám zabili Ferdinanda</w:t>
      </w:r>
      <w:r w:rsidR="002C48F9">
        <w:rPr>
          <w:rFonts w:ascii="Arial" w:hAnsi="Arial" w:cs="Arial"/>
          <w:sz w:val="24"/>
          <w:szCs w:val="24"/>
        </w:rPr>
        <w:t xml:space="preserve"> (</w:t>
      </w:r>
      <w:r w:rsidR="00C3164B" w:rsidRPr="00C3164B">
        <w:rPr>
          <w:rFonts w:ascii="Arial" w:hAnsi="Arial" w:cs="Arial"/>
          <w:sz w:val="24"/>
          <w:szCs w:val="24"/>
        </w:rPr>
        <w:t>tentokrát</w:t>
      </w:r>
      <w:r w:rsidR="002C48F9">
        <w:rPr>
          <w:rFonts w:ascii="Arial" w:hAnsi="Arial" w:cs="Arial"/>
          <w:sz w:val="24"/>
          <w:szCs w:val="24"/>
        </w:rPr>
        <w:t xml:space="preserve"> tedy </w:t>
      </w:r>
      <w:r w:rsidR="00C3164B" w:rsidRPr="00C3164B">
        <w:rPr>
          <w:rFonts w:ascii="Arial" w:hAnsi="Arial" w:cs="Arial"/>
          <w:sz w:val="24"/>
          <w:szCs w:val="24"/>
        </w:rPr>
        <w:t>ajatolláha</w:t>
      </w:r>
      <w:r w:rsidR="002C48F9">
        <w:rPr>
          <w:rFonts w:ascii="Arial" w:hAnsi="Arial" w:cs="Arial"/>
          <w:sz w:val="24"/>
          <w:szCs w:val="24"/>
        </w:rPr>
        <w:t>)</w:t>
      </w:r>
      <w:r w:rsidR="009E1D66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14:paraId="586832D7" w14:textId="277707A2" w:rsidR="009E1D66" w:rsidRDefault="00C3164B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C3164B">
        <w:rPr>
          <w:rFonts w:ascii="Arial" w:hAnsi="Arial" w:cs="Arial"/>
          <w:sz w:val="24"/>
          <w:szCs w:val="24"/>
        </w:rPr>
        <w:t>AMPER odstartoval svou novou éru</w:t>
      </w:r>
      <w:r w:rsidR="009E1D66">
        <w:rPr>
          <w:rFonts w:ascii="Arial" w:hAnsi="Arial" w:cs="Arial"/>
          <w:sz w:val="24"/>
          <w:szCs w:val="24"/>
        </w:rPr>
        <w:t xml:space="preserve"> 6</w:t>
      </w:r>
    </w:p>
    <w:p w14:paraId="4EAA51C7" w14:textId="74E418E1" w:rsidR="00B37654" w:rsidRDefault="00ED5283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Pozvánka</w:t>
      </w:r>
      <w:r w:rsidR="003050A4">
        <w:rPr>
          <w:rFonts w:ascii="Arial" w:hAnsi="Arial" w:cs="Arial"/>
          <w:sz w:val="24"/>
          <w:szCs w:val="24"/>
        </w:rPr>
        <w:t xml:space="preserve">: </w:t>
      </w:r>
      <w:r w:rsidR="00C3164B" w:rsidRPr="00C3164B">
        <w:rPr>
          <w:rFonts w:ascii="Arial" w:hAnsi="Arial" w:cs="Arial"/>
          <w:sz w:val="24"/>
          <w:szCs w:val="24"/>
        </w:rPr>
        <w:t xml:space="preserve">Zažijte inovace a využijte potenciál </w:t>
      </w:r>
      <w:r w:rsidR="00C3164B">
        <w:rPr>
          <w:rFonts w:ascii="Arial" w:hAnsi="Arial" w:cs="Arial"/>
          <w:sz w:val="24"/>
          <w:szCs w:val="24"/>
        </w:rPr>
        <w:t xml:space="preserve">HM </w:t>
      </w:r>
      <w:r w:rsidR="00C3164B" w:rsidRPr="00C3164B">
        <w:rPr>
          <w:rFonts w:ascii="Arial" w:hAnsi="Arial" w:cs="Arial"/>
          <w:sz w:val="24"/>
          <w:szCs w:val="24"/>
        </w:rPr>
        <w:t xml:space="preserve">na Center Stage </w:t>
      </w:r>
      <w:r w:rsidR="00F22981">
        <w:rPr>
          <w:rFonts w:ascii="Arial" w:hAnsi="Arial" w:cs="Arial"/>
          <w:sz w:val="24"/>
          <w:szCs w:val="24"/>
        </w:rPr>
        <w:t>8</w:t>
      </w:r>
    </w:p>
    <w:p w14:paraId="77101708" w14:textId="226AA0F5" w:rsidR="003050A4" w:rsidRDefault="00C3164B" w:rsidP="001416C4">
      <w:pPr>
        <w:rPr>
          <w:rFonts w:ascii="Arial" w:hAnsi="Arial" w:cs="Arial"/>
          <w:sz w:val="24"/>
          <w:szCs w:val="24"/>
        </w:rPr>
      </w:pPr>
      <w:r w:rsidRPr="00C3164B">
        <w:rPr>
          <w:rFonts w:ascii="Arial" w:hAnsi="Arial" w:cs="Arial"/>
          <w:sz w:val="24"/>
          <w:szCs w:val="24"/>
        </w:rPr>
        <w:t xml:space="preserve">Zpráva </w:t>
      </w:r>
      <w:r>
        <w:rPr>
          <w:rFonts w:ascii="Arial" w:hAnsi="Arial" w:cs="Arial"/>
          <w:sz w:val="24"/>
          <w:szCs w:val="24"/>
        </w:rPr>
        <w:t xml:space="preserve">SST </w:t>
      </w:r>
      <w:r w:rsidRPr="00C3164B">
        <w:rPr>
          <w:rFonts w:ascii="Arial" w:hAnsi="Arial" w:cs="Arial"/>
          <w:sz w:val="24"/>
          <w:szCs w:val="24"/>
        </w:rPr>
        <w:t>o vývoji obchodního klimatu v sektoru obráběcích strojů</w:t>
      </w:r>
      <w:r>
        <w:rPr>
          <w:rFonts w:ascii="Arial" w:hAnsi="Arial" w:cs="Arial"/>
          <w:sz w:val="24"/>
          <w:szCs w:val="24"/>
        </w:rPr>
        <w:t xml:space="preserve"> </w:t>
      </w:r>
      <w:r w:rsidR="003050A4">
        <w:rPr>
          <w:rFonts w:ascii="Arial" w:hAnsi="Arial" w:cs="Arial"/>
          <w:sz w:val="24"/>
          <w:szCs w:val="24"/>
        </w:rPr>
        <w:t>10</w:t>
      </w:r>
    </w:p>
    <w:p w14:paraId="3F5082A5" w14:textId="208E4CA5" w:rsidR="009E1D66" w:rsidRDefault="00C3164B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C3164B">
        <w:rPr>
          <w:rFonts w:ascii="Arial" w:hAnsi="Arial" w:cs="Arial"/>
          <w:sz w:val="24"/>
          <w:szCs w:val="24"/>
        </w:rPr>
        <w:t>Plzeň láká nejmladší strojařskou generaci</w:t>
      </w:r>
      <w:r>
        <w:rPr>
          <w:rFonts w:ascii="Arial" w:hAnsi="Arial" w:cs="Arial"/>
          <w:sz w:val="24"/>
          <w:szCs w:val="24"/>
        </w:rPr>
        <w:t xml:space="preserve"> 12</w:t>
      </w:r>
    </w:p>
    <w:p w14:paraId="579F40B5" w14:textId="37176C7D" w:rsidR="00C3164B" w:rsidRDefault="00C3164B" w:rsidP="001416C4">
      <w:pPr>
        <w:rPr>
          <w:rFonts w:ascii="Arial" w:hAnsi="Arial" w:cs="Arial"/>
          <w:sz w:val="24"/>
          <w:szCs w:val="24"/>
        </w:rPr>
      </w:pPr>
      <w:r w:rsidRPr="00C3164B">
        <w:rPr>
          <w:rFonts w:ascii="Arial" w:hAnsi="Arial" w:cs="Arial"/>
          <w:sz w:val="24"/>
          <w:szCs w:val="24"/>
        </w:rPr>
        <w:t>MSV 2026 odhaluje první potvrzené vystavovatele</w:t>
      </w:r>
      <w:r>
        <w:rPr>
          <w:rFonts w:ascii="Arial" w:hAnsi="Arial" w:cs="Arial"/>
          <w:sz w:val="24"/>
          <w:szCs w:val="24"/>
        </w:rPr>
        <w:t xml:space="preserve"> 14</w:t>
      </w:r>
    </w:p>
    <w:p w14:paraId="44746571" w14:textId="16F0C404" w:rsidR="00C3164B" w:rsidRDefault="00C3164B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C3164B">
        <w:rPr>
          <w:rFonts w:ascii="Arial" w:hAnsi="Arial" w:cs="Arial"/>
          <w:sz w:val="24"/>
          <w:szCs w:val="24"/>
        </w:rPr>
        <w:t>Dny Robotizace, Automatizace a Kooperace tentokrát v Plzni</w:t>
      </w:r>
      <w:r>
        <w:rPr>
          <w:rFonts w:ascii="Arial" w:hAnsi="Arial" w:cs="Arial"/>
          <w:sz w:val="24"/>
          <w:szCs w:val="24"/>
        </w:rPr>
        <w:t xml:space="preserve"> 16</w:t>
      </w:r>
    </w:p>
    <w:p w14:paraId="6BFBEEBD" w14:textId="77777777" w:rsidR="00C3164B" w:rsidRDefault="00C3164B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0EB0CDC9" w14:textId="03F31AF0" w:rsidR="00AE755C" w:rsidRPr="00AE755C" w:rsidRDefault="00ED5283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Téma: </w:t>
      </w:r>
      <w:r w:rsidR="00C3164B">
        <w:rPr>
          <w:rFonts w:ascii="Arial" w:hAnsi="Arial" w:cs="Arial"/>
          <w:b/>
          <w:bCs/>
          <w:color w:val="FF0000"/>
          <w:sz w:val="24"/>
          <w:szCs w:val="24"/>
        </w:rPr>
        <w:t>Nástroje pro CNC obrábění a jejich inovace</w:t>
      </w:r>
      <w:r w:rsidR="009E1D66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1</w:t>
      </w:r>
      <w:r w:rsidR="00C3164B">
        <w:rPr>
          <w:rFonts w:ascii="Arial" w:hAnsi="Arial" w:cs="Arial"/>
          <w:b/>
          <w:bCs/>
          <w:color w:val="FF0000"/>
          <w:sz w:val="24"/>
          <w:szCs w:val="24"/>
        </w:rPr>
        <w:t>9</w:t>
      </w:r>
      <w:r w:rsidR="009E1D66">
        <w:rPr>
          <w:rFonts w:ascii="Arial" w:hAnsi="Arial" w:cs="Arial"/>
          <w:b/>
          <w:bCs/>
          <w:color w:val="FF0000"/>
          <w:sz w:val="24"/>
          <w:szCs w:val="24"/>
        </w:rPr>
        <w:t>–3</w:t>
      </w:r>
      <w:r w:rsidR="00C3164B">
        <w:rPr>
          <w:rFonts w:ascii="Arial" w:hAnsi="Arial" w:cs="Arial"/>
          <w:b/>
          <w:bCs/>
          <w:color w:val="FF0000"/>
          <w:sz w:val="24"/>
          <w:szCs w:val="24"/>
        </w:rPr>
        <w:t>0</w:t>
      </w:r>
    </w:p>
    <w:p w14:paraId="2FD34354" w14:textId="57DA6282" w:rsidR="00080BD8" w:rsidRPr="00AE755C" w:rsidRDefault="00C3164B" w:rsidP="001416C4">
      <w:pPr>
        <w:rPr>
          <w:rFonts w:ascii="Arial" w:hAnsi="Arial" w:cs="Arial"/>
          <w:color w:val="FF0000"/>
          <w:sz w:val="24"/>
          <w:szCs w:val="24"/>
        </w:rPr>
      </w:pPr>
      <w:r w:rsidRPr="00C3164B">
        <w:rPr>
          <w:rFonts w:ascii="Arial" w:hAnsi="Arial" w:cs="Arial"/>
          <w:color w:val="FF0000"/>
          <w:sz w:val="24"/>
          <w:szCs w:val="24"/>
        </w:rPr>
        <w:t>Až na hranice možností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4A581A" w:rsidRPr="00AE755C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9</w:t>
      </w:r>
    </w:p>
    <w:p w14:paraId="56CAC6E7" w14:textId="66D2EF8C" w:rsidR="006B501A" w:rsidRPr="00AE755C" w:rsidRDefault="00C3164B" w:rsidP="003570A7">
      <w:pPr>
        <w:rPr>
          <w:rFonts w:ascii="Arial" w:hAnsi="Arial" w:cs="Arial"/>
          <w:color w:val="FF0000"/>
          <w:sz w:val="24"/>
          <w:szCs w:val="24"/>
        </w:rPr>
      </w:pPr>
      <w:r w:rsidRPr="00C3164B">
        <w:rPr>
          <w:rFonts w:ascii="Arial" w:hAnsi="Arial" w:cs="Arial"/>
          <w:color w:val="FF0000"/>
          <w:sz w:val="24"/>
          <w:szCs w:val="24"/>
        </w:rPr>
        <w:t>Nástroje ISCAR pro frézování s vysokým posuvem</w:t>
      </w:r>
      <w:r w:rsidR="003570A7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>20</w:t>
      </w:r>
    </w:p>
    <w:p w14:paraId="3C3D8082" w14:textId="347EE6C5" w:rsidR="00A628EB" w:rsidRDefault="00C3164B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C3164B">
        <w:rPr>
          <w:rFonts w:ascii="Arial" w:hAnsi="Arial" w:cs="Arial"/>
          <w:bCs/>
          <w:color w:val="FF0000"/>
          <w:sz w:val="24"/>
          <w:szCs w:val="24"/>
        </w:rPr>
        <w:t>Vyvrtávání v plné automatizaci a další inovace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22</w:t>
      </w:r>
    </w:p>
    <w:p w14:paraId="1E77C6FB" w14:textId="1FD4B81F" w:rsidR="00B37654" w:rsidRDefault="00C3164B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C3164B">
        <w:rPr>
          <w:rFonts w:ascii="Arial" w:hAnsi="Arial" w:cs="Arial"/>
          <w:bCs/>
          <w:color w:val="FF0000"/>
          <w:sz w:val="24"/>
          <w:szCs w:val="24"/>
        </w:rPr>
        <w:t>Frézování „nadopované“ nanontechnologií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24</w:t>
      </w:r>
    </w:p>
    <w:p w14:paraId="56CFA3E8" w14:textId="595A8154" w:rsidR="00C3164B" w:rsidRDefault="00C3164B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C3164B">
        <w:rPr>
          <w:rFonts w:ascii="Arial" w:hAnsi="Arial" w:cs="Arial"/>
          <w:bCs/>
          <w:color w:val="FF0000"/>
          <w:sz w:val="24"/>
          <w:szCs w:val="24"/>
        </w:rPr>
        <w:t>Strategické využití keramiky při obrábění litiny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25</w:t>
      </w:r>
    </w:p>
    <w:p w14:paraId="71AC1495" w14:textId="53E99993" w:rsidR="00C3164B" w:rsidRDefault="00C3164B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C3164B">
        <w:rPr>
          <w:rFonts w:ascii="Arial" w:hAnsi="Arial" w:cs="Arial"/>
          <w:bCs/>
          <w:color w:val="FF0000"/>
          <w:sz w:val="24"/>
          <w:szCs w:val="24"/>
        </w:rPr>
        <w:t>CERATIZIT zajišťuje budoucí dodávky wolframu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26</w:t>
      </w:r>
    </w:p>
    <w:p w14:paraId="787FF938" w14:textId="68462068" w:rsidR="0077202C" w:rsidRDefault="00C3164B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C3164B">
        <w:rPr>
          <w:rFonts w:ascii="Arial" w:hAnsi="Arial" w:cs="Arial"/>
          <w:bCs/>
          <w:color w:val="FF0000"/>
          <w:sz w:val="24"/>
          <w:szCs w:val="24"/>
        </w:rPr>
        <w:t>Misan předvedl inovativní technologie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77202C">
        <w:rPr>
          <w:rFonts w:ascii="Arial" w:hAnsi="Arial" w:cs="Arial"/>
          <w:bCs/>
          <w:color w:val="FF0000"/>
          <w:sz w:val="24"/>
          <w:szCs w:val="24"/>
        </w:rPr>
        <w:t>28</w:t>
      </w:r>
    </w:p>
    <w:p w14:paraId="394A5CC6" w14:textId="77777777" w:rsidR="0077202C" w:rsidRDefault="0077202C" w:rsidP="001416C4">
      <w:pPr>
        <w:rPr>
          <w:rFonts w:ascii="Arial" w:hAnsi="Arial" w:cs="Arial"/>
          <w:sz w:val="24"/>
          <w:szCs w:val="24"/>
        </w:rPr>
      </w:pPr>
    </w:p>
    <w:p w14:paraId="1E60A4B6" w14:textId="6FBB7D9F" w:rsidR="00D6017C" w:rsidRDefault="00D6017C" w:rsidP="001416C4">
      <w:pPr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</w:pPr>
      <w:r w:rsidRPr="00D6017C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Newsletter ČNDT 31–38</w:t>
      </w:r>
    </w:p>
    <w:p w14:paraId="279E654B" w14:textId="04171134" w:rsidR="00D6017C" w:rsidRDefault="00D6017C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D6017C">
        <w:rPr>
          <w:rFonts w:ascii="Arial" w:hAnsi="Arial" w:cs="Arial"/>
          <w:color w:val="E36C0A" w:themeColor="accent6" w:themeShade="BF"/>
          <w:sz w:val="24"/>
          <w:szCs w:val="24"/>
        </w:rPr>
        <w:t>Úvodní slovo prezidenta ČNDT 32</w:t>
      </w:r>
    </w:p>
    <w:p w14:paraId="697F8018" w14:textId="76CC67E7" w:rsidR="00D6017C" w:rsidRPr="00D6017C" w:rsidRDefault="00D6017C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Pozvánka na </w:t>
      </w:r>
      <w:r w:rsidRPr="00D6017C">
        <w:rPr>
          <w:rFonts w:ascii="Arial" w:hAnsi="Arial" w:cs="Arial"/>
          <w:color w:val="E36C0A" w:themeColor="accent6" w:themeShade="BF"/>
          <w:sz w:val="24"/>
          <w:szCs w:val="24"/>
        </w:rPr>
        <w:t>56. mezinárodní konferenci a výstavu NDT techniky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33</w:t>
      </w:r>
    </w:p>
    <w:p w14:paraId="6F1154BC" w14:textId="364E42D1" w:rsidR="00D6017C" w:rsidRDefault="00D6017C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D6017C">
        <w:rPr>
          <w:rFonts w:ascii="Arial" w:hAnsi="Arial" w:cs="Arial"/>
          <w:color w:val="E36C0A" w:themeColor="accent6" w:themeShade="BF"/>
          <w:sz w:val="24"/>
          <w:szCs w:val="24"/>
        </w:rPr>
        <w:t>Odkaz a vědecký přínos Ing. Zdeňka Převorovského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34</w:t>
      </w:r>
    </w:p>
    <w:p w14:paraId="308FE434" w14:textId="1A99A50F" w:rsidR="00D6017C" w:rsidRDefault="00D6017C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D6017C">
        <w:rPr>
          <w:rFonts w:ascii="Arial" w:hAnsi="Arial" w:cs="Arial"/>
          <w:color w:val="E36C0A" w:themeColor="accent6" w:themeShade="BF"/>
          <w:sz w:val="24"/>
          <w:szCs w:val="24"/>
        </w:rPr>
        <w:t>Litomyšl opět propojila odborníky, firmy i novou generaci NDT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36</w:t>
      </w:r>
    </w:p>
    <w:p w14:paraId="1317D71E" w14:textId="21603B81" w:rsidR="00D6017C" w:rsidRDefault="00D6017C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D6017C">
        <w:rPr>
          <w:rFonts w:ascii="Arial" w:hAnsi="Arial" w:cs="Arial"/>
          <w:color w:val="E36C0A" w:themeColor="accent6" w:themeShade="BF"/>
          <w:sz w:val="24"/>
          <w:szCs w:val="24"/>
        </w:rPr>
        <w:t>Pod drobnohledem „Velkého oka“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38</w:t>
      </w:r>
    </w:p>
    <w:p w14:paraId="4BECEC69" w14:textId="77777777" w:rsidR="00D6017C" w:rsidRPr="00D6017C" w:rsidRDefault="00D6017C" w:rsidP="001416C4">
      <w:pPr>
        <w:rPr>
          <w:rFonts w:ascii="Arial" w:hAnsi="Arial" w:cs="Arial"/>
          <w:color w:val="E36C0A" w:themeColor="accent6" w:themeShade="BF"/>
          <w:sz w:val="24"/>
          <w:szCs w:val="24"/>
        </w:rPr>
      </w:pPr>
    </w:p>
    <w:p w14:paraId="1F66EEC5" w14:textId="4AE2AB98" w:rsidR="00D6017C" w:rsidRDefault="00D6017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Pozvánka na veletrh a konferenci Rail Business Days 39</w:t>
      </w:r>
    </w:p>
    <w:p w14:paraId="1FB1F72F" w14:textId="47F9B01C" w:rsidR="0077202C" w:rsidRDefault="00D6017C" w:rsidP="001416C4">
      <w:pPr>
        <w:rPr>
          <w:rFonts w:ascii="Arial" w:hAnsi="Arial" w:cs="Arial"/>
          <w:sz w:val="24"/>
          <w:szCs w:val="24"/>
        </w:rPr>
      </w:pPr>
      <w:r w:rsidRPr="00D6017C">
        <w:rPr>
          <w:rFonts w:ascii="Arial" w:hAnsi="Arial" w:cs="Arial"/>
          <w:sz w:val="24"/>
          <w:szCs w:val="24"/>
        </w:rPr>
        <w:lastRenderedPageBreak/>
        <w:t xml:space="preserve">Provoz řídicího systému stávajících bloků JE zajistí Češi </w:t>
      </w:r>
      <w:r w:rsidR="0077202C">
        <w:rPr>
          <w:rFonts w:ascii="Arial" w:hAnsi="Arial" w:cs="Arial"/>
          <w:sz w:val="24"/>
          <w:szCs w:val="24"/>
        </w:rPr>
        <w:t>40</w:t>
      </w:r>
    </w:p>
    <w:p w14:paraId="7C991489" w14:textId="41382CAB" w:rsidR="00D6017C" w:rsidRDefault="00D6017C" w:rsidP="001416C4">
      <w:pPr>
        <w:rPr>
          <w:rFonts w:ascii="Arial" w:hAnsi="Arial" w:cs="Arial"/>
          <w:sz w:val="24"/>
          <w:szCs w:val="24"/>
        </w:rPr>
      </w:pPr>
      <w:r w:rsidRPr="00D6017C">
        <w:rPr>
          <w:rFonts w:ascii="Arial" w:hAnsi="Arial" w:cs="Arial"/>
          <w:sz w:val="24"/>
          <w:szCs w:val="24"/>
        </w:rPr>
        <w:t>Technologický zázrak jménem thoriový reaktor</w:t>
      </w:r>
      <w:r>
        <w:rPr>
          <w:rFonts w:ascii="Arial" w:hAnsi="Arial" w:cs="Arial"/>
          <w:sz w:val="24"/>
          <w:szCs w:val="24"/>
        </w:rPr>
        <w:t xml:space="preserve"> 41</w:t>
      </w:r>
    </w:p>
    <w:p w14:paraId="09647E20" w14:textId="09FC6D61" w:rsidR="0077202C" w:rsidRDefault="00D6017C" w:rsidP="001416C4">
      <w:pPr>
        <w:rPr>
          <w:rFonts w:ascii="Arial" w:hAnsi="Arial" w:cs="Arial"/>
          <w:sz w:val="24"/>
          <w:szCs w:val="24"/>
        </w:rPr>
      </w:pPr>
      <w:r w:rsidRPr="00D6017C">
        <w:rPr>
          <w:rFonts w:ascii="Arial" w:hAnsi="Arial" w:cs="Arial"/>
          <w:sz w:val="24"/>
          <w:szCs w:val="24"/>
        </w:rPr>
        <w:t>Datové tepny se stěhují pod arktický led</w:t>
      </w:r>
      <w:r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42</w:t>
      </w:r>
    </w:p>
    <w:p w14:paraId="6F474001" w14:textId="5F8D6247" w:rsidR="0077202C" w:rsidRDefault="00D6017C" w:rsidP="001416C4">
      <w:pPr>
        <w:rPr>
          <w:rFonts w:ascii="Arial" w:hAnsi="Arial" w:cs="Arial"/>
          <w:sz w:val="24"/>
          <w:szCs w:val="24"/>
        </w:rPr>
      </w:pPr>
      <w:r w:rsidRPr="00D6017C">
        <w:rPr>
          <w:rFonts w:ascii="Arial" w:hAnsi="Arial" w:cs="Arial"/>
          <w:sz w:val="24"/>
          <w:szCs w:val="24"/>
        </w:rPr>
        <w:t>Budoucnost námořní dopravy: metanol</w:t>
      </w:r>
      <w:r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44</w:t>
      </w:r>
    </w:p>
    <w:p w14:paraId="1B6F50EA" w14:textId="43C7A633" w:rsidR="0077202C" w:rsidRDefault="00D6017C" w:rsidP="001416C4">
      <w:pPr>
        <w:rPr>
          <w:rFonts w:ascii="Arial" w:hAnsi="Arial" w:cs="Arial"/>
          <w:sz w:val="24"/>
          <w:szCs w:val="24"/>
        </w:rPr>
      </w:pPr>
      <w:r w:rsidRPr="00D6017C">
        <w:rPr>
          <w:rFonts w:ascii="Arial" w:hAnsi="Arial" w:cs="Arial"/>
          <w:sz w:val="24"/>
          <w:szCs w:val="24"/>
        </w:rPr>
        <w:t xml:space="preserve">Virtuální realita nové generace zapojuje další smysl </w:t>
      </w:r>
      <w:r w:rsidR="0077202C">
        <w:rPr>
          <w:rFonts w:ascii="Arial" w:hAnsi="Arial" w:cs="Arial"/>
          <w:sz w:val="24"/>
          <w:szCs w:val="24"/>
        </w:rPr>
        <w:t>46</w:t>
      </w:r>
    </w:p>
    <w:p w14:paraId="187FDFE0" w14:textId="1A78D755" w:rsidR="0077202C" w:rsidRDefault="001E65FC" w:rsidP="001416C4">
      <w:pPr>
        <w:rPr>
          <w:rFonts w:ascii="Arial" w:hAnsi="Arial" w:cs="Arial"/>
          <w:sz w:val="24"/>
          <w:szCs w:val="24"/>
        </w:rPr>
      </w:pPr>
      <w:r w:rsidRPr="001E65FC">
        <w:rPr>
          <w:rFonts w:ascii="Arial" w:hAnsi="Arial" w:cs="Arial"/>
          <w:sz w:val="24"/>
          <w:szCs w:val="24"/>
        </w:rPr>
        <w:t xml:space="preserve">Futuristická klávesnice </w:t>
      </w:r>
      <w:r w:rsidR="0077202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7</w:t>
      </w:r>
    </w:p>
    <w:p w14:paraId="7CBC570F" w14:textId="366ECC31" w:rsidR="0077202C" w:rsidRPr="002C48F9" w:rsidRDefault="0077202C" w:rsidP="001416C4">
      <w:pPr>
        <w:rPr>
          <w:rFonts w:ascii="Arial" w:hAnsi="Arial" w:cs="Arial"/>
          <w:color w:val="000000" w:themeColor="text1"/>
          <w:sz w:val="24"/>
          <w:szCs w:val="24"/>
        </w:rPr>
      </w:pPr>
      <w:r w:rsidRPr="002C48F9">
        <w:rPr>
          <w:rFonts w:ascii="Arial" w:hAnsi="Arial" w:cs="Arial"/>
          <w:color w:val="000000" w:themeColor="text1"/>
          <w:sz w:val="24"/>
          <w:szCs w:val="24"/>
        </w:rPr>
        <w:t xml:space="preserve">Test: </w:t>
      </w:r>
      <w:r w:rsidR="002C48F9" w:rsidRPr="002C48F9">
        <w:rPr>
          <w:rFonts w:ascii="Arial" w:hAnsi="Arial" w:cs="Arial"/>
          <w:color w:val="000000" w:themeColor="text1"/>
          <w:sz w:val="24"/>
          <w:szCs w:val="24"/>
        </w:rPr>
        <w:t>Chytré řešení FlexiCab VW Caddy 4Motion</w:t>
      </w:r>
      <w:r w:rsidR="002C48F9" w:rsidRPr="002C48F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E65FC" w:rsidRPr="002C48F9">
        <w:rPr>
          <w:rFonts w:ascii="Arial" w:hAnsi="Arial" w:cs="Arial"/>
          <w:color w:val="000000" w:themeColor="text1"/>
          <w:sz w:val="24"/>
          <w:szCs w:val="24"/>
        </w:rPr>
        <w:t>48</w:t>
      </w:r>
    </w:p>
    <w:p w14:paraId="6064CD9D" w14:textId="048304BC" w:rsidR="0077202C" w:rsidRDefault="001E65FC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77202C">
        <w:rPr>
          <w:rFonts w:ascii="Arial" w:hAnsi="Arial" w:cs="Arial"/>
          <w:sz w:val="24"/>
          <w:szCs w:val="24"/>
        </w:rPr>
        <w:t xml:space="preserve"> 5</w:t>
      </w:r>
      <w:r>
        <w:rPr>
          <w:rFonts w:ascii="Arial" w:hAnsi="Arial" w:cs="Arial"/>
          <w:sz w:val="24"/>
          <w:szCs w:val="24"/>
        </w:rPr>
        <w:t>0</w:t>
      </w:r>
    </w:p>
    <w:p w14:paraId="4CD84E9E" w14:textId="089B76A2" w:rsidR="001E65FC" w:rsidRDefault="001E65FC" w:rsidP="00493AF7">
      <w:pPr>
        <w:rPr>
          <w:rFonts w:ascii="Arial" w:hAnsi="Arial" w:cs="Arial"/>
          <w:sz w:val="24"/>
          <w:szCs w:val="24"/>
        </w:rPr>
      </w:pPr>
      <w:r w:rsidRPr="001E65FC">
        <w:rPr>
          <w:rFonts w:ascii="Arial" w:hAnsi="Arial" w:cs="Arial"/>
          <w:sz w:val="24"/>
          <w:szCs w:val="24"/>
        </w:rPr>
        <w:t>EU Inc: novinka v evropském obchodním právu</w:t>
      </w:r>
      <w:r>
        <w:rPr>
          <w:rFonts w:ascii="Arial" w:hAnsi="Arial" w:cs="Arial"/>
          <w:sz w:val="24"/>
          <w:szCs w:val="24"/>
        </w:rPr>
        <w:t xml:space="preserve"> 52</w:t>
      </w:r>
    </w:p>
    <w:p w14:paraId="1630E0EC" w14:textId="31596083"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54</w:t>
      </w:r>
    </w:p>
    <w:p w14:paraId="6C316BE3" w14:textId="77777777"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relax </w:t>
      </w:r>
      <w:r w:rsidR="0077202C">
        <w:rPr>
          <w:rFonts w:ascii="Arial" w:hAnsi="Arial" w:cs="Arial"/>
          <w:sz w:val="24"/>
          <w:szCs w:val="24"/>
        </w:rPr>
        <w:t>56</w:t>
      </w:r>
    </w:p>
    <w:p w14:paraId="3F04DF79" w14:textId="01BBE9CA"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1E65FC" w:rsidRPr="001E65FC">
        <w:rPr>
          <w:rFonts w:ascii="Arial" w:hAnsi="Arial" w:cs="Arial"/>
          <w:sz w:val="24"/>
          <w:szCs w:val="24"/>
        </w:rPr>
        <w:t>Na startu další sezóny</w:t>
      </w:r>
      <w:r w:rsidR="001E65FC">
        <w:rPr>
          <w:rFonts w:ascii="Arial" w:hAnsi="Arial" w:cs="Arial"/>
          <w:sz w:val="24"/>
          <w:szCs w:val="24"/>
        </w:rPr>
        <w:t xml:space="preserve"> </w:t>
      </w:r>
      <w:r w:rsidR="0077202C">
        <w:rPr>
          <w:rFonts w:ascii="Arial" w:hAnsi="Arial" w:cs="Arial"/>
          <w:sz w:val="24"/>
          <w:szCs w:val="24"/>
        </w:rPr>
        <w:t>58</w:t>
      </w:r>
    </w:p>
    <w:p w14:paraId="38FDF01C" w14:textId="77777777" w:rsidR="001122C2" w:rsidRDefault="001122C2" w:rsidP="00010F34">
      <w:pPr>
        <w:rPr>
          <w:rFonts w:ascii="Arial" w:hAnsi="Arial" w:cs="Arial"/>
          <w:sz w:val="24"/>
          <w:szCs w:val="24"/>
        </w:rPr>
      </w:pPr>
    </w:p>
    <w:p w14:paraId="00F14322" w14:textId="77777777" w:rsidR="00305BA6" w:rsidRDefault="00305BA6" w:rsidP="00010F34">
      <w:pPr>
        <w:rPr>
          <w:rFonts w:ascii="Arial" w:hAnsi="Arial" w:cs="Arial"/>
          <w:sz w:val="24"/>
          <w:szCs w:val="24"/>
        </w:rPr>
      </w:pPr>
    </w:p>
    <w:p w14:paraId="42A9247A" w14:textId="3E18EFA0" w:rsidR="004A5B10" w:rsidRPr="006E398D" w:rsidRDefault="00DF397F" w:rsidP="00010F34">
      <w:pPr>
        <w:rPr>
          <w:rFonts w:ascii="Arial" w:hAnsi="Arial" w:cs="Arial"/>
          <w:color w:val="000000" w:themeColor="text1"/>
          <w:sz w:val="24"/>
          <w:szCs w:val="24"/>
        </w:rPr>
      </w:pPr>
      <w:r w:rsidRPr="004A0ADB">
        <w:rPr>
          <w:rFonts w:ascii="Arial" w:hAnsi="Arial" w:cs="Arial"/>
          <w:color w:val="FF0000"/>
          <w:sz w:val="24"/>
          <w:szCs w:val="24"/>
        </w:rPr>
        <w:t xml:space="preserve">Foto na titulní straně: </w:t>
      </w:r>
      <w:r w:rsidR="001E65FC">
        <w:rPr>
          <w:rFonts w:ascii="Arial" w:hAnsi="Arial" w:cs="Arial"/>
          <w:color w:val="000000" w:themeColor="text1"/>
          <w:sz w:val="24"/>
          <w:szCs w:val="24"/>
        </w:rPr>
        <w:t>Shutterstock</w:t>
      </w:r>
    </w:p>
    <w:sectPr w:rsidR="004A5B10" w:rsidRPr="006E398D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2CC3"/>
    <w:rsid w:val="00035EA6"/>
    <w:rsid w:val="000406C7"/>
    <w:rsid w:val="000427B4"/>
    <w:rsid w:val="000463AA"/>
    <w:rsid w:val="000644C8"/>
    <w:rsid w:val="00064FA5"/>
    <w:rsid w:val="00072923"/>
    <w:rsid w:val="00072DB6"/>
    <w:rsid w:val="00074856"/>
    <w:rsid w:val="00080BD8"/>
    <w:rsid w:val="000975EF"/>
    <w:rsid w:val="00097956"/>
    <w:rsid w:val="000A5050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15A0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E65FC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2513"/>
    <w:rsid w:val="00295AD0"/>
    <w:rsid w:val="002964B2"/>
    <w:rsid w:val="002A1A68"/>
    <w:rsid w:val="002A3DF7"/>
    <w:rsid w:val="002A4AA8"/>
    <w:rsid w:val="002B03C2"/>
    <w:rsid w:val="002B5B12"/>
    <w:rsid w:val="002B713E"/>
    <w:rsid w:val="002C0911"/>
    <w:rsid w:val="002C2049"/>
    <w:rsid w:val="002C48F9"/>
    <w:rsid w:val="002C72BC"/>
    <w:rsid w:val="002D32BD"/>
    <w:rsid w:val="002E17C7"/>
    <w:rsid w:val="002E1EF8"/>
    <w:rsid w:val="002E2CFF"/>
    <w:rsid w:val="002E5638"/>
    <w:rsid w:val="002F6DE2"/>
    <w:rsid w:val="0030290B"/>
    <w:rsid w:val="00302E74"/>
    <w:rsid w:val="003050A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570A7"/>
    <w:rsid w:val="00362EDF"/>
    <w:rsid w:val="00364CC2"/>
    <w:rsid w:val="00364E93"/>
    <w:rsid w:val="00372D86"/>
    <w:rsid w:val="00377ACE"/>
    <w:rsid w:val="00380346"/>
    <w:rsid w:val="00384189"/>
    <w:rsid w:val="003904D1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E6D7A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ADB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72E3F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D15EE"/>
    <w:rsid w:val="005E0B22"/>
    <w:rsid w:val="005F2B56"/>
    <w:rsid w:val="006009E6"/>
    <w:rsid w:val="006032F2"/>
    <w:rsid w:val="00605BAD"/>
    <w:rsid w:val="006124A3"/>
    <w:rsid w:val="00616F32"/>
    <w:rsid w:val="006203CC"/>
    <w:rsid w:val="00621615"/>
    <w:rsid w:val="0062296D"/>
    <w:rsid w:val="00623B20"/>
    <w:rsid w:val="00626E41"/>
    <w:rsid w:val="00630719"/>
    <w:rsid w:val="006328F9"/>
    <w:rsid w:val="00635666"/>
    <w:rsid w:val="00637FF5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98D"/>
    <w:rsid w:val="006E3F18"/>
    <w:rsid w:val="006E4846"/>
    <w:rsid w:val="006F1F81"/>
    <w:rsid w:val="006F555E"/>
    <w:rsid w:val="006F5E60"/>
    <w:rsid w:val="006F7958"/>
    <w:rsid w:val="00712CEB"/>
    <w:rsid w:val="007136CD"/>
    <w:rsid w:val="007168F5"/>
    <w:rsid w:val="00722453"/>
    <w:rsid w:val="00724313"/>
    <w:rsid w:val="00724B0B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02C"/>
    <w:rsid w:val="0077223E"/>
    <w:rsid w:val="0077597D"/>
    <w:rsid w:val="00776093"/>
    <w:rsid w:val="0079278D"/>
    <w:rsid w:val="0079513B"/>
    <w:rsid w:val="0079601C"/>
    <w:rsid w:val="007A26C5"/>
    <w:rsid w:val="007A2F73"/>
    <w:rsid w:val="007B7856"/>
    <w:rsid w:val="007C0235"/>
    <w:rsid w:val="007C7E54"/>
    <w:rsid w:val="007D5432"/>
    <w:rsid w:val="007E3167"/>
    <w:rsid w:val="007E5DAC"/>
    <w:rsid w:val="007E5F7C"/>
    <w:rsid w:val="007E6221"/>
    <w:rsid w:val="007E6C98"/>
    <w:rsid w:val="007F1D58"/>
    <w:rsid w:val="007F322B"/>
    <w:rsid w:val="007F510D"/>
    <w:rsid w:val="007F629D"/>
    <w:rsid w:val="00802D2B"/>
    <w:rsid w:val="00803981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3434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A1013"/>
    <w:rsid w:val="009A348D"/>
    <w:rsid w:val="009B05E2"/>
    <w:rsid w:val="009B733E"/>
    <w:rsid w:val="009C21CF"/>
    <w:rsid w:val="009C6DDF"/>
    <w:rsid w:val="009C7940"/>
    <w:rsid w:val="009D0DF0"/>
    <w:rsid w:val="009D11A1"/>
    <w:rsid w:val="009D5A55"/>
    <w:rsid w:val="009D7258"/>
    <w:rsid w:val="009E0B54"/>
    <w:rsid w:val="009E1D66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239"/>
    <w:rsid w:val="00AC4428"/>
    <w:rsid w:val="00AC7260"/>
    <w:rsid w:val="00AD0971"/>
    <w:rsid w:val="00AE3512"/>
    <w:rsid w:val="00AE755C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654"/>
    <w:rsid w:val="00B37A9D"/>
    <w:rsid w:val="00B45DBD"/>
    <w:rsid w:val="00B46838"/>
    <w:rsid w:val="00B46A5C"/>
    <w:rsid w:val="00B521BD"/>
    <w:rsid w:val="00B52743"/>
    <w:rsid w:val="00B55FE6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94AD2"/>
    <w:rsid w:val="00BA0CAA"/>
    <w:rsid w:val="00BA16D1"/>
    <w:rsid w:val="00BA6255"/>
    <w:rsid w:val="00BB3DC0"/>
    <w:rsid w:val="00BB4861"/>
    <w:rsid w:val="00BC38E3"/>
    <w:rsid w:val="00BC3B17"/>
    <w:rsid w:val="00BD01A0"/>
    <w:rsid w:val="00BF12B9"/>
    <w:rsid w:val="00BF1B54"/>
    <w:rsid w:val="00BF5306"/>
    <w:rsid w:val="00BF5899"/>
    <w:rsid w:val="00C067AC"/>
    <w:rsid w:val="00C106E9"/>
    <w:rsid w:val="00C1180B"/>
    <w:rsid w:val="00C2533B"/>
    <w:rsid w:val="00C2587B"/>
    <w:rsid w:val="00C3164B"/>
    <w:rsid w:val="00C3407A"/>
    <w:rsid w:val="00C34388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753C5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01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C1AD2"/>
    <w:rsid w:val="00DD0B3E"/>
    <w:rsid w:val="00DD2FA5"/>
    <w:rsid w:val="00DD4100"/>
    <w:rsid w:val="00DD46FB"/>
    <w:rsid w:val="00DD4F33"/>
    <w:rsid w:val="00DE043E"/>
    <w:rsid w:val="00DE1DB5"/>
    <w:rsid w:val="00DE4484"/>
    <w:rsid w:val="00DE50D0"/>
    <w:rsid w:val="00DF0B42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53CE"/>
    <w:rsid w:val="00E37C3A"/>
    <w:rsid w:val="00E403DC"/>
    <w:rsid w:val="00E4283E"/>
    <w:rsid w:val="00E52258"/>
    <w:rsid w:val="00E53144"/>
    <w:rsid w:val="00E62967"/>
    <w:rsid w:val="00E645B8"/>
    <w:rsid w:val="00E6499B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D5283"/>
    <w:rsid w:val="00EE042A"/>
    <w:rsid w:val="00EE7FD5"/>
    <w:rsid w:val="00EF426D"/>
    <w:rsid w:val="00F01F6F"/>
    <w:rsid w:val="00F02F46"/>
    <w:rsid w:val="00F10DDA"/>
    <w:rsid w:val="00F13707"/>
    <w:rsid w:val="00F14FCF"/>
    <w:rsid w:val="00F20701"/>
    <w:rsid w:val="00F20738"/>
    <w:rsid w:val="00F22981"/>
    <w:rsid w:val="00F27156"/>
    <w:rsid w:val="00F30ED6"/>
    <w:rsid w:val="00F46B57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4D52B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2726</TotalTime>
  <Pages>1</Pages>
  <Words>238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373</cp:revision>
  <dcterms:created xsi:type="dcterms:W3CDTF">2019-01-16T21:19:00Z</dcterms:created>
  <dcterms:modified xsi:type="dcterms:W3CDTF">2026-04-17T11:15:00Z</dcterms:modified>
</cp:coreProperties>
</file>